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2018年度新疆喀什地区英吉沙县乔尔旁乡小学部门决算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新疆喀什地区英吉沙县乔尔旁乡小学</w:t>
      </w:r>
      <w:r>
        <w:rPr>
          <w:rFonts w:hint="eastAsia" w:ascii="仿宋_GB2312" w:eastAsia="仿宋_GB2312"/>
          <w:sz w:val="32"/>
          <w:szCs w:val="32"/>
        </w:rPr>
        <w:t>部门决算包括：</w:t>
      </w:r>
      <w:r>
        <w:rPr>
          <w:rFonts w:ascii="仿宋_GB2312" w:eastAsia="仿宋_GB2312"/>
          <w:sz w:val="32"/>
          <w:szCs w:val="32"/>
        </w:rPr>
        <w:t>新疆喀什地区英吉沙县乔尔旁乡小学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新疆喀什地区英吉沙县乔尔旁乡小学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新疆喀什地区英吉沙县乔尔旁乡小学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2,116.45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，与上年相比，增加225.92万元，增长11.95%，增加的主要原因是：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1,957.63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，与上年相比，增加67.1万元，增长3.55%，增加的主要原因是：</w:t>
      </w:r>
      <w:r>
        <w:rPr>
          <w:rFonts w:hint="eastAsia" w:ascii="仿宋_GB2312" w:eastAsia="仿宋_GB2312"/>
          <w:color w:val="000000" w:themeColor="text1"/>
          <w:sz w:val="32"/>
          <w:szCs w:val="32"/>
        </w:rPr>
        <w:t>学生、特岗教师增加，特岗教师涨工资；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158.82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，与上年相比，增加158.82万元，增长100%，增加的主要原因是：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2,116.45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2,116.45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况：本年收入年初预算数1,606.51万元</w:t>
      </w:r>
      <w:r>
        <w:rPr>
          <w:rFonts w:hint="eastAsia" w:ascii="仿宋_GB2312" w:eastAsia="仿宋_GB2312"/>
          <w:sz w:val="32"/>
          <w:szCs w:val="32"/>
        </w:rPr>
        <w:t>，决算数2,116.45万元</w:t>
      </w:r>
      <w:r>
        <w:rPr>
          <w:rFonts w:ascii="仿宋_GB2312" w:eastAsia="仿宋_GB2312"/>
          <w:sz w:val="32"/>
          <w:szCs w:val="32"/>
        </w:rPr>
        <w:t>，预决算差异率31.74%，差异主要原因是学生、特岗教师增加，特岗教师涨工资。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1,957.63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1,560.16</w:t>
      </w:r>
      <w:r>
        <w:rPr>
          <w:rFonts w:hint="eastAsia" w:ascii="仿宋_GB2312" w:eastAsia="仿宋_GB2312"/>
          <w:color w:val="000000" w:themeColor="text1"/>
          <w:sz w:val="32"/>
          <w:szCs w:val="32"/>
        </w:rPr>
        <w:t>万元，占</w:t>
      </w:r>
      <w:r>
        <w:rPr>
          <w:rFonts w:hint="eastAsia" w:ascii="仿宋_GB2312" w:eastAsia="仿宋_GB2312"/>
          <w:sz w:val="32"/>
          <w:szCs w:val="32"/>
        </w:rPr>
        <w:t>79.7%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397.46</w:t>
      </w:r>
      <w:r>
        <w:rPr>
          <w:rFonts w:hint="eastAsia" w:ascii="仿宋_GB2312" w:eastAsia="仿宋_GB2312"/>
          <w:color w:val="000000" w:themeColor="text1"/>
          <w:sz w:val="32"/>
          <w:szCs w:val="32"/>
        </w:rPr>
        <w:t>万元，占</w:t>
      </w:r>
      <w:r>
        <w:rPr>
          <w:rFonts w:hint="eastAsia" w:ascii="仿宋_GB2312" w:eastAsia="仿宋_GB2312"/>
          <w:sz w:val="32"/>
          <w:szCs w:val="32"/>
        </w:rPr>
        <w:t>20.3%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与年初预算数相比情况：本年支出年初预算数1,606.51万元，</w:t>
      </w:r>
      <w:r>
        <w:rPr>
          <w:rFonts w:hint="eastAsia" w:ascii="仿宋_GB2312" w:eastAsia="仿宋_GB2312"/>
          <w:sz w:val="32"/>
          <w:szCs w:val="32"/>
        </w:rPr>
        <w:t>决算数1,957.63万元</w:t>
      </w:r>
      <w:r>
        <w:rPr>
          <w:rFonts w:ascii="仿宋_GB2312" w:eastAsia="仿宋_GB2312"/>
          <w:sz w:val="32"/>
          <w:szCs w:val="32"/>
        </w:rPr>
        <w:t>，预决算差异率21.86%，差异主要原因是学生、特岗教师增加，特岗教师涨工资。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2,116.45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，与上年相比，增加225.92万元，增长11.95%，增加的主要原因是：学生、特岗教师增加，特岗教师涨工资。</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1,957.63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，与上年相比，增加67.1万元，增长3.55%，增加的主要原因是：</w:t>
      </w:r>
      <w:r>
        <w:rPr>
          <w:rFonts w:ascii="仿宋_GB2312" w:eastAsia="仿宋_GB2312"/>
          <w:sz w:val="32"/>
          <w:szCs w:val="32"/>
        </w:rPr>
        <w:t>学生、特岗教师增加，特岗教师涨工资。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1,560.16</w:t>
      </w:r>
      <w:r>
        <w:rPr>
          <w:rFonts w:hint="eastAsia" w:ascii="仿宋_GB2312" w:eastAsia="仿宋_GB2312"/>
          <w:color w:val="000000" w:themeColor="text1"/>
          <w:sz w:val="32"/>
          <w:szCs w:val="32"/>
        </w:rPr>
        <w:t>万元，项目支出</w:t>
      </w:r>
      <w:r>
        <w:rPr>
          <w:rFonts w:hint="eastAsia" w:ascii="仿宋_GB2312" w:eastAsia="仿宋_GB2312"/>
          <w:sz w:val="32"/>
          <w:szCs w:val="32"/>
        </w:rPr>
        <w:t>397.46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158.82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，与上年相比，增加158.82万元，增长100%，增加的主要原因是：剩余部分结余用于来年经费到达前学校的运转支出。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1,606.51</w:t>
      </w:r>
      <w:r>
        <w:rPr>
          <w:rFonts w:hint="eastAsia" w:ascii="仿宋_GB2312" w:eastAsia="仿宋_GB2312"/>
          <w:color w:val="000000" w:themeColor="text1"/>
          <w:sz w:val="32"/>
          <w:szCs w:val="32"/>
        </w:rPr>
        <w:t>万元，决算数</w:t>
      </w:r>
      <w:r>
        <w:rPr>
          <w:rFonts w:hint="eastAsia" w:ascii="仿宋_GB2312" w:eastAsia="仿宋_GB2312"/>
          <w:sz w:val="32"/>
          <w:szCs w:val="32"/>
        </w:rPr>
        <w:t>2,116.45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，预决算差异率31.74%，差异主要原因是学生、特岗教师增加，特岗教师涨工资。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1,606.51</w:t>
      </w:r>
      <w:r>
        <w:rPr>
          <w:rFonts w:hint="eastAsia" w:ascii="仿宋_GB2312" w:eastAsia="仿宋_GB2312"/>
          <w:color w:val="000000" w:themeColor="text1"/>
          <w:sz w:val="32"/>
          <w:szCs w:val="32"/>
        </w:rPr>
        <w:t>万元，决算数</w:t>
      </w:r>
      <w:r>
        <w:rPr>
          <w:rFonts w:hint="eastAsia" w:ascii="仿宋_GB2312" w:eastAsia="仿宋_GB2312"/>
          <w:sz w:val="32"/>
          <w:szCs w:val="32"/>
        </w:rPr>
        <w:t>1,957.63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，预决算差异率21.86%，差异主要原因是学生、特岗教师增加，特岗教师涨工资。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2,116.45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，与上年相比，增加225.92万元，增长11.95%，增加的主要原因是：学生、特岗教师增加，特岗教师涨工资。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1,957.63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，与上年相比，增加67.1万元，增长3.55%，增加的主要原因是：学生、特岗教师增加，特岗教师涨工资。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教育支出1,784.4万元,社会保障和就业支出173.23万元。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工资福利支出1,516.25万元,商品和服务支出147.89万元,对个人和家庭的补助293.49万元。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1,606.51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2,116.45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，预决算差异率31.74%，差异主要原因是学生、特岗教师增加，特岗教师涨工资。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1,606.51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1,957.63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，预决算差异率21.86%，差异主要原因是学生、特岗教师增加，特岗教师涨工资。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158.82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。与上年相比，增加158.82万元，增长100%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7"/>
      <w:bookmarkStart w:id="47" w:name="OLE_LINK28"/>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158.82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。与上年相比，增加158.82万元，增长100%。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79"/>
      <w:bookmarkStart w:id="49"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乔尔旁乡小</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乔尔旁乡小学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6"/>
      <w:bookmarkStart w:id="65"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乔尔旁乡</w:t>
      </w:r>
      <w:r>
        <w:rPr>
          <w:rFonts w:hint="eastAsia" w:ascii="仿宋_GB2312" w:eastAsia="仿宋_GB2312"/>
          <w:color w:val="000000" w:themeColor="text1"/>
          <w:sz w:val="32"/>
          <w:szCs w:val="32"/>
          <w:lang w:val="en-US" w:eastAsia="zh-CN"/>
        </w:rPr>
        <w:t>小</w:t>
      </w:r>
      <w:r>
        <w:rPr>
          <w:rFonts w:hint="eastAsia" w:ascii="仿宋_GB2312" w:eastAsia="仿宋_GB2312"/>
          <w:color w:val="000000"/>
          <w:sz w:val="32"/>
          <w:szCs w:val="32"/>
          <w:lang w:val="en-US" w:eastAsia="zh-CN"/>
        </w:rPr>
        <w:t>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乔尔旁乡</w:t>
      </w:r>
      <w:r>
        <w:rPr>
          <w:rFonts w:hint="eastAsia" w:ascii="仿宋_GB2312" w:eastAsia="仿宋_GB2312"/>
          <w:color w:val="000000" w:themeColor="text1"/>
          <w:sz w:val="32"/>
          <w:szCs w:val="32"/>
          <w:lang w:val="en-US" w:eastAsia="zh-CN"/>
        </w:rPr>
        <w:t>小</w:t>
      </w:r>
      <w:r>
        <w:rPr>
          <w:rFonts w:hint="eastAsia" w:ascii="仿宋_GB2312" w:eastAsia="仿宋_GB2312"/>
          <w:color w:val="000000"/>
          <w:sz w:val="32"/>
          <w:szCs w:val="32"/>
          <w:lang w:val="en-US" w:eastAsia="zh-CN"/>
        </w:rPr>
        <w:t>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英吉沙县乔尔旁乡小学2018年度部门预算总额为</w:t>
      </w:r>
      <w:r>
        <w:rPr>
          <w:rFonts w:hint="eastAsia" w:ascii="仿宋_GB2312" w:eastAsia="仿宋_GB2312"/>
          <w:sz w:val="32"/>
          <w:szCs w:val="32"/>
          <w:lang w:val="en-US" w:eastAsia="zh-CN"/>
        </w:rPr>
        <w:t>180.83</w:t>
      </w:r>
      <w:r>
        <w:rPr>
          <w:rFonts w:ascii="仿宋_GB2312" w:eastAsia="仿宋_GB2312"/>
          <w:sz w:val="32"/>
          <w:szCs w:val="32"/>
        </w:rPr>
        <w:t>万元，执行金额为</w:t>
      </w:r>
      <w:r>
        <w:rPr>
          <w:rFonts w:hint="eastAsia" w:ascii="仿宋_GB2312" w:eastAsia="仿宋_GB2312"/>
          <w:sz w:val="32"/>
          <w:szCs w:val="32"/>
          <w:lang w:val="en-US" w:eastAsia="zh-CN"/>
        </w:rPr>
        <w:t>180.83</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5</w:t>
      </w:r>
      <w:r>
        <w:rPr>
          <w:rFonts w:ascii="仿宋_GB2312" w:eastAsia="仿宋_GB2312"/>
          <w:sz w:val="32"/>
          <w:szCs w:val="32"/>
        </w:rPr>
        <w:t>个，其中已完成项目</w:t>
      </w:r>
      <w:r>
        <w:rPr>
          <w:rFonts w:hint="eastAsia" w:ascii="仿宋_GB2312" w:eastAsia="仿宋_GB2312"/>
          <w:sz w:val="32"/>
          <w:szCs w:val="32"/>
          <w:lang w:val="en-US" w:eastAsia="zh-CN"/>
        </w:rPr>
        <w:t>5</w:t>
      </w:r>
      <w:r>
        <w:rPr>
          <w:rFonts w:ascii="仿宋_GB2312" w:eastAsia="仿宋_GB2312"/>
          <w:sz w:val="32"/>
          <w:szCs w:val="32"/>
        </w:rPr>
        <w:t>个、未完成项目0个，项目总体完成率为100%，各项</w:t>
      </w:r>
      <w:bookmarkStart w:id="75" w:name="_GoBack"/>
      <w:bookmarkEnd w:id="75"/>
      <w:r>
        <w:rPr>
          <w:rFonts w:ascii="仿宋_GB2312" w:eastAsia="仿宋_GB2312"/>
          <w:sz w:val="32"/>
          <w:szCs w:val="32"/>
        </w:rPr>
        <w:t>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进一步完善集中连片特困县乡村教师生活补贴政策资金项目绩效自评综述：根据年初设定的绩效目标，该项目绩效自评得分为95分。项目全年预算数为2.16万元，执行数为2.16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师资队伍，补充偏远地区教育教学短板，有效推行</w:t>
      </w:r>
      <w:r>
        <w:rPr>
          <w:rFonts w:hint="eastAsia" w:ascii="仿宋_GB2312" w:hAnsi="仿宋_GB2312" w:eastAsia="仿宋_GB2312" w:cs="仿宋_GB2312"/>
          <w:b w:val="0"/>
          <w:color w:val="000000"/>
          <w:sz w:val="32"/>
          <w:u w:val="none"/>
          <w:lang w:eastAsia="zh-CN"/>
        </w:rPr>
        <w:t>普通话</w:t>
      </w:r>
      <w:r>
        <w:rPr>
          <w:rFonts w:ascii="仿宋_GB2312" w:hAnsi="仿宋_GB2312" w:eastAsia="仿宋_GB2312" w:cs="仿宋_GB2312"/>
          <w:b w:val="0"/>
          <w:color w:val="000000"/>
          <w:sz w:val="32"/>
          <w:u w:val="none"/>
        </w:rPr>
        <w:t>教学教育发现的问题及原因：无特别说明问题下一步改进措施：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2、义务教育阶段学校班主任津贴项目绩效自评综述：根据年初设定的绩效目标，该项目绩效自评得分为95分。项目全年预算数为5.76万元，执行数为5.76万元，完成预算的100%。主要产出和效果：有效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3、农村义务教育学生营养改善计划国家试点县市补助资金项目绩效自评综述：根据年初设定的绩效目标，该项目绩效自评得分为95分。项目全年预算数为37万元，执行数为37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农村义务教育家庭经济困难学生生活补助资金项目绩效自评综述：根据年初设定的绩效目标，该项目绩效自评得分为95分。项目全年预算数为44.59万元，执行数为44.59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91.32万元，执行数为91.32万元，完成预算的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英吉沙县乔尔旁乡小学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E30A98"/>
    <w:rsid w:val="028847F9"/>
    <w:rsid w:val="03AA79F6"/>
    <w:rsid w:val="04741FE5"/>
    <w:rsid w:val="04DB02C7"/>
    <w:rsid w:val="06B856EE"/>
    <w:rsid w:val="0739044A"/>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6C1257"/>
    <w:rsid w:val="15C674B6"/>
    <w:rsid w:val="18D54A0D"/>
    <w:rsid w:val="1A4106A0"/>
    <w:rsid w:val="1A4F5437"/>
    <w:rsid w:val="1AB77CD0"/>
    <w:rsid w:val="1D637E4D"/>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E42769"/>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D2E769E"/>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2021-07-13T15:44:05Z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60BCA19618754660B5CA40DB5ED5E645</vt:lpwstr>
  </property>
</Properties>
</file>